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D2F39" w14:textId="77777777" w:rsidR="0066010C" w:rsidRDefault="005A7066" w:rsidP="00A65BBD">
      <w:pPr>
        <w:spacing w:after="120" w:line="240" w:lineRule="auto"/>
        <w:jc w:val="center"/>
        <w:rPr>
          <w:rFonts w:ascii="Times New Roman" w:hAnsi="Times New Roman" w:cs="Times New Roman"/>
          <w:b/>
          <w:sz w:val="28"/>
        </w:rPr>
      </w:pPr>
      <w:bookmarkStart w:id="0" w:name="_GoBack"/>
      <w:bookmarkEnd w:id="0"/>
      <w:r w:rsidRPr="005A7066">
        <w:rPr>
          <w:rFonts w:ascii="Times New Roman" w:hAnsi="Times New Roman" w:cs="Times New Roman"/>
          <w:b/>
          <w:sz w:val="28"/>
        </w:rPr>
        <w:t>…………………….. SPOR KULÜBÜ TÜZÜĞÜ</w:t>
      </w:r>
    </w:p>
    <w:p w14:paraId="44395C6C" w14:textId="77777777" w:rsidR="005A7066" w:rsidRDefault="005A7066"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46AB45C0"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Pr="00EC4EE1">
        <w:rPr>
          <w:rFonts w:ascii="Times New Roman" w:hAnsi="Times New Roman" w:cs="Times New Roman"/>
          <w:sz w:val="24"/>
        </w:rPr>
        <w:t>……………. Spor Kulübüdür.</w:t>
      </w:r>
      <w:r w:rsidRPr="00EC4EE1">
        <w:rPr>
          <w:rFonts w:ascii="Times New Roman" w:hAnsi="Times New Roman" w:cs="Times New Roman"/>
          <w:sz w:val="24"/>
          <w:highlight w:val="yellow"/>
        </w:rPr>
        <w:t xml:space="preserve"> Merkezi ………’dır.</w:t>
      </w:r>
      <w:r w:rsidRPr="005A7066">
        <w:rPr>
          <w:rFonts w:ascii="Times New Roman" w:hAnsi="Times New Roman" w:cs="Times New Roman"/>
          <w:sz w:val="24"/>
          <w:highlight w:val="yellow"/>
        </w:rPr>
        <w:t xml:space="preserve"> </w:t>
      </w:r>
      <w:r w:rsidRPr="005A7066">
        <w:rPr>
          <w:rFonts w:ascii="Times New Roman" w:hAnsi="Times New Roman" w:cs="Times New Roman"/>
          <w:color w:val="FF0000"/>
          <w:sz w:val="24"/>
          <w:highlight w:val="yellow"/>
        </w:rPr>
        <w:t>(Merkezinin bulunduğu il yazılacak)</w:t>
      </w:r>
    </w:p>
    <w:p w14:paraId="7F2C87EE" w14:textId="715C5184"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kulübünün kurucu üye listesi aşağıda belirtilmektedir</w:t>
      </w:r>
      <w:r w:rsidRPr="005A7066">
        <w:rPr>
          <w:rFonts w:ascii="Times New Roman" w:hAnsi="Times New Roman" w:cs="Times New Roman"/>
          <w:sz w:val="24"/>
        </w:rPr>
        <w:t>.</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14:paraId="2AA7139E" w14:textId="77777777"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7B06A"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14:paraId="26F89CE0"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14:paraId="3A4E4B6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870DC"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FE874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94D01E4" w14:textId="77777777" w:rsidR="000D2201" w:rsidRPr="007C28DA" w:rsidRDefault="000D2201" w:rsidP="00A65BBD">
            <w:pPr>
              <w:spacing w:after="120"/>
              <w:rPr>
                <w:rFonts w:ascii="Times New Roman" w:hAnsi="Times New Roman" w:cs="Times New Roman"/>
              </w:rPr>
            </w:pPr>
          </w:p>
        </w:tc>
      </w:tr>
      <w:tr w:rsidR="000D2201" w:rsidRPr="007C28DA" w14:paraId="363C551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FF533"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15EA19C"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25E3FBB7" w14:textId="77777777" w:rsidR="000D2201" w:rsidRPr="007C28DA" w:rsidRDefault="000D2201" w:rsidP="00A65BBD">
            <w:pPr>
              <w:spacing w:after="120"/>
              <w:rPr>
                <w:rFonts w:ascii="Times New Roman" w:hAnsi="Times New Roman" w:cs="Times New Roman"/>
              </w:rPr>
            </w:pPr>
          </w:p>
        </w:tc>
      </w:tr>
      <w:tr w:rsidR="000D2201" w:rsidRPr="007C28DA" w14:paraId="6D7A27E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9941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5D25745"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BFA5421" w14:textId="77777777" w:rsidR="000D2201" w:rsidRPr="007C28DA" w:rsidRDefault="000D2201" w:rsidP="00A65BBD">
            <w:pPr>
              <w:spacing w:after="120"/>
              <w:rPr>
                <w:rFonts w:ascii="Times New Roman" w:hAnsi="Times New Roman" w:cs="Times New Roman"/>
              </w:rPr>
            </w:pPr>
          </w:p>
        </w:tc>
      </w:tr>
      <w:tr w:rsidR="000D2201" w:rsidRPr="007C28DA" w14:paraId="6A2507A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2E9F"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25E46A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D33DFFF" w14:textId="77777777" w:rsidR="000D2201" w:rsidRPr="007C28DA" w:rsidRDefault="000D2201" w:rsidP="00A65BBD">
            <w:pPr>
              <w:spacing w:after="120"/>
              <w:rPr>
                <w:rFonts w:ascii="Times New Roman" w:hAnsi="Times New Roman" w:cs="Times New Roman"/>
              </w:rPr>
            </w:pPr>
          </w:p>
        </w:tc>
      </w:tr>
      <w:tr w:rsidR="000D2201" w:rsidRPr="007C28DA" w14:paraId="63CB49BB"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2D56D"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E28EF0"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86A5F00" w14:textId="77777777" w:rsidR="000D2201" w:rsidRPr="007C28DA" w:rsidRDefault="000D2201" w:rsidP="00A65BBD">
            <w:pPr>
              <w:spacing w:after="120"/>
              <w:rPr>
                <w:rFonts w:ascii="Times New Roman" w:hAnsi="Times New Roman" w:cs="Times New Roman"/>
              </w:rPr>
            </w:pPr>
          </w:p>
        </w:tc>
      </w:tr>
      <w:tr w:rsidR="000D2201" w:rsidRPr="007C28DA" w14:paraId="2C1706D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876C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350B28F"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7FDF1434" w14:textId="77777777" w:rsidR="000D2201" w:rsidRPr="007C28DA" w:rsidRDefault="000D2201" w:rsidP="00A65BBD">
            <w:pPr>
              <w:spacing w:after="120"/>
              <w:rPr>
                <w:rFonts w:ascii="Times New Roman" w:hAnsi="Times New Roman" w:cs="Times New Roman"/>
              </w:rPr>
            </w:pPr>
          </w:p>
        </w:tc>
      </w:tr>
      <w:tr w:rsidR="000D2201" w:rsidRPr="007C28DA" w14:paraId="62CAA5E2"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EABB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2BD7E9D"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F6A0EE8" w14:textId="77777777" w:rsidR="000D2201" w:rsidRPr="007C28DA" w:rsidRDefault="000D2201" w:rsidP="00A65BBD">
            <w:pPr>
              <w:spacing w:after="120"/>
              <w:rPr>
                <w:rFonts w:ascii="Times New Roman" w:hAnsi="Times New Roman" w:cs="Times New Roman"/>
              </w:rPr>
            </w:pPr>
          </w:p>
        </w:tc>
      </w:tr>
    </w:tbl>
    <w:p w14:paraId="134AB382" w14:textId="77777777" w:rsidR="005A7066" w:rsidRPr="007C28DA" w:rsidRDefault="005A7066" w:rsidP="00A65BBD">
      <w:pPr>
        <w:pStyle w:val="AralkYok"/>
        <w:spacing w:after="120"/>
        <w:jc w:val="both"/>
        <w:rPr>
          <w:rFonts w:ascii="Times New Roman" w:hAnsi="Times New Roman" w:cs="Times New Roman"/>
          <w:b/>
        </w:rPr>
      </w:pPr>
    </w:p>
    <w:p w14:paraId="6A063D80" w14:textId="77777777" w:rsidR="000D2201" w:rsidRDefault="000D2201" w:rsidP="00A65BBD">
      <w:pPr>
        <w:pStyle w:val="AralkYok"/>
        <w:spacing w:after="120"/>
        <w:jc w:val="both"/>
        <w:rPr>
          <w:rFonts w:ascii="Times New Roman" w:hAnsi="Times New Roman" w:cs="Times New Roman"/>
          <w:b/>
          <w:sz w:val="24"/>
        </w:rPr>
      </w:pPr>
    </w:p>
    <w:p w14:paraId="0C725502" w14:textId="77777777" w:rsidR="000D2201" w:rsidRDefault="000D2201" w:rsidP="00A65BBD">
      <w:pPr>
        <w:pStyle w:val="AralkYok"/>
        <w:spacing w:after="120"/>
        <w:jc w:val="both"/>
        <w:rPr>
          <w:rFonts w:ascii="Times New Roman" w:hAnsi="Times New Roman" w:cs="Times New Roman"/>
          <w:b/>
          <w:sz w:val="24"/>
        </w:rPr>
      </w:pPr>
    </w:p>
    <w:p w14:paraId="1933EAB9" w14:textId="77777777" w:rsidR="000D2201" w:rsidRDefault="000D2201" w:rsidP="00A65BBD">
      <w:pPr>
        <w:pStyle w:val="AralkYok"/>
        <w:spacing w:after="120"/>
        <w:jc w:val="both"/>
        <w:rPr>
          <w:rFonts w:ascii="Times New Roman" w:hAnsi="Times New Roman" w:cs="Times New Roman"/>
          <w:b/>
          <w:sz w:val="24"/>
        </w:rPr>
      </w:pPr>
    </w:p>
    <w:p w14:paraId="77C06923" w14:textId="77777777" w:rsidR="000D2201" w:rsidRDefault="000D2201" w:rsidP="00A65BBD">
      <w:pPr>
        <w:pStyle w:val="AralkYok"/>
        <w:spacing w:after="120"/>
        <w:jc w:val="both"/>
        <w:rPr>
          <w:rFonts w:ascii="Times New Roman" w:hAnsi="Times New Roman" w:cs="Times New Roman"/>
          <w:b/>
          <w:sz w:val="24"/>
        </w:rPr>
      </w:pPr>
    </w:p>
    <w:p w14:paraId="0CD90B5F" w14:textId="77777777" w:rsidR="000D2201" w:rsidRDefault="000D2201" w:rsidP="00A65BBD">
      <w:pPr>
        <w:pStyle w:val="AralkYok"/>
        <w:spacing w:after="120"/>
        <w:jc w:val="both"/>
        <w:rPr>
          <w:rFonts w:ascii="Times New Roman" w:hAnsi="Times New Roman" w:cs="Times New Roman"/>
          <w:b/>
          <w:sz w:val="24"/>
        </w:rPr>
      </w:pPr>
    </w:p>
    <w:p w14:paraId="33D544FD" w14:textId="3FA59891"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14:paraId="17C471AF" w14:textId="572FF96F"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…………………’dır.</w:t>
      </w:r>
      <w:r>
        <w:rPr>
          <w:rFonts w:ascii="Times New Roman" w:hAnsi="Times New Roman" w:cs="Times New Roman"/>
          <w:sz w:val="24"/>
        </w:rPr>
        <w:t xml:space="preserve"> Spor kulübünün amblemi EK-1’de gösterilmektedir.</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855D13" w14:textId="77777777"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55CFDA31"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DC716D">
        <w:rPr>
          <w:rFonts w:ascii="Times New Roman" w:hAnsi="Times New Roman" w:cs="Times New Roman"/>
          <w:color w:val="FF0000"/>
          <w:sz w:val="24"/>
          <w:highlight w:val="yellow"/>
        </w:rPr>
        <w:t>(Bu kısımda üyelik başvurusunun red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77777777"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DC716D">
        <w:rPr>
          <w:rFonts w:ascii="Times New Roman" w:hAnsi="Times New Roman" w:cs="Times New Roman"/>
          <w:b/>
          <w:color w:val="FF0000"/>
          <w:sz w:val="24"/>
          <w:highlight w:val="yellow"/>
        </w:rPr>
        <w:t>(İlgili maddede spor kulübü tarafından değişiklik yapılabilir)</w:t>
      </w:r>
    </w:p>
    <w:p w14:paraId="56F6969D" w14:textId="0862DF10"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DA253B" w:rsidRPr="00DC716D">
        <w:rPr>
          <w:rFonts w:ascii="Times New Roman" w:hAnsi="Times New Roman" w:cs="Times New Roman"/>
          <w:sz w:val="24"/>
          <w:highlight w:val="yellow"/>
        </w:rPr>
        <w:t>……………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77777777"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spor kulübü üyeliğinden çıkma hakkına sahiptir. e-D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77777777"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CD4C75">
        <w:rPr>
          <w:rFonts w:ascii="Times New Roman" w:hAnsi="Times New Roman" w:cs="Times New Roman"/>
          <w:b/>
          <w:color w:val="FF0000"/>
          <w:sz w:val="24"/>
          <w:highlight w:val="yellow"/>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77777777"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unun 5 nci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D5BC9" w:rsidRPr="00FD5BC9">
        <w:rPr>
          <w:rFonts w:ascii="Times New Roman" w:hAnsi="Times New Roman" w:cs="Times New Roman"/>
          <w:sz w:val="24"/>
        </w:rPr>
        <w:lastRenderedPageBreak/>
        <w:t>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nci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4C021F">
        <w:rPr>
          <w:rFonts w:ascii="Times New Roman" w:hAnsi="Times New Roman" w:cs="Times New Roman"/>
          <w:b/>
          <w:color w:val="FF0000"/>
          <w:sz w:val="24"/>
          <w:highlight w:val="yellow"/>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77777777"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yılda bir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ayı</w:t>
      </w:r>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7777777"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89328C">
        <w:rPr>
          <w:rFonts w:ascii="Times New Roman" w:hAnsi="Times New Roman" w:cs="Times New Roman"/>
          <w:b/>
          <w:color w:val="FF0000"/>
          <w:sz w:val="24"/>
          <w:highlight w:val="yellow"/>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 xml:space="preserve">Toplantı, çoğunluk sağlanamaması sebebinin dışında başka bir nedenle geri bırakılırsa, bu durum geri bırakma sebepleri de belirtilmek suretiyle, ilk toplantı için yapılan </w:t>
      </w:r>
      <w:r w:rsidR="00EC3038" w:rsidRPr="00EC3038">
        <w:rPr>
          <w:rFonts w:ascii="Times New Roman" w:hAnsi="Times New Roman" w:cs="Times New Roman"/>
          <w:sz w:val="24"/>
        </w:rPr>
        <w:lastRenderedPageBreak/>
        <w:t>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r w:rsidRPr="00ED7A8B">
        <w:rPr>
          <w:rFonts w:ascii="Times New Roman" w:hAnsi="Times New Roman" w:cs="Times New Roman"/>
          <w:color w:val="FF0000"/>
          <w:sz w:val="24"/>
          <w:highlight w:val="yellow"/>
        </w:rPr>
        <w:t>………….</w:t>
      </w:r>
      <w:r w:rsidRPr="00ED7A8B">
        <w:rPr>
          <w:rFonts w:ascii="Times New Roman" w:hAnsi="Times New Roman" w:cs="Times New Roman"/>
          <w:color w:val="FF0000"/>
          <w:sz w:val="24"/>
        </w:rPr>
        <w:t xml:space="preserve"> </w:t>
      </w:r>
      <w:r w:rsidRPr="0089328C">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Pr="0089328C">
        <w:rPr>
          <w:rFonts w:ascii="Times New Roman" w:hAnsi="Times New Roman" w:cs="Times New Roman"/>
          <w:b/>
          <w:color w:val="FF0000"/>
          <w:sz w:val="24"/>
          <w:highlight w:val="yellow"/>
        </w:rPr>
        <w:t>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hazirun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lastRenderedPageBreak/>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7405 sayılı Kanunun 20 nci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658FE39B"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008F3EC6" w:rsidRPr="008F3EC6">
        <w:rPr>
          <w:rFonts w:ascii="Times New Roman" w:hAnsi="Times New Roman" w:cs="Times New Roman"/>
          <w:color w:val="FF0000"/>
          <w:sz w:val="24"/>
          <w:highlight w:val="yellow"/>
        </w:rPr>
        <w:t xml:space="preserve">en az </w:t>
      </w:r>
      <w:r w:rsidRPr="008F3EC6">
        <w:rPr>
          <w:rFonts w:ascii="Times New Roman" w:hAnsi="Times New Roman" w:cs="Times New Roman"/>
          <w:color w:val="FF0000"/>
          <w:sz w:val="24"/>
          <w:highlight w:val="yellow"/>
        </w:rPr>
        <w:t>5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8F3EC6">
        <w:rPr>
          <w:rFonts w:ascii="Times New Roman" w:hAnsi="Times New Roman" w:cs="Times New Roman"/>
          <w:color w:val="FF0000"/>
          <w:sz w:val="24"/>
          <w:highlight w:val="yellow"/>
        </w:rPr>
        <w:t>(Başvurucular farklı düzenleme yapabilir)</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9C625CF"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08A09E5" w14:textId="77777777"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4AAA43D3" w14:textId="099D9B2D"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007865B7" w:rsidRPr="007865B7">
        <w:rPr>
          <w:rFonts w:ascii="Times New Roman" w:hAnsi="Times New Roman" w:cs="Times New Roman"/>
          <w:color w:val="FF0000"/>
          <w:sz w:val="24"/>
          <w:highlight w:val="yellow"/>
        </w:rPr>
        <w:t xml:space="preserve">en az </w:t>
      </w:r>
      <w:r w:rsidRPr="007865B7">
        <w:rPr>
          <w:rFonts w:ascii="Times New Roman" w:hAnsi="Times New Roman" w:cs="Times New Roman"/>
          <w:color w:val="FF0000"/>
          <w:sz w:val="24"/>
          <w:highlight w:val="yellow"/>
        </w:rPr>
        <w:t>üç asıl ve üç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7865B7">
        <w:rPr>
          <w:rFonts w:ascii="Times New Roman" w:hAnsi="Times New Roman" w:cs="Times New Roman"/>
          <w:color w:val="FF0000"/>
          <w:sz w:val="24"/>
          <w:highlight w:val="yellow"/>
        </w:rPr>
        <w:t>(Spor kulübü değişiklik yapabilir)</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lastRenderedPageBreak/>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1F14106E"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r w:rsidR="00245653" w:rsidRPr="00245653">
        <w:rPr>
          <w:rFonts w:ascii="Times New Roman" w:hAnsi="Times New Roman" w:cs="Times New Roman"/>
          <w:color w:val="FF0000"/>
          <w:sz w:val="24"/>
          <w:highlight w:val="yellow"/>
        </w:rPr>
        <w:t>….</w:t>
      </w:r>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aylık</w:t>
      </w:r>
      <w:r w:rsidR="00245653" w:rsidRPr="00245653">
        <w:rPr>
          <w:rFonts w:ascii="Times New Roman" w:hAnsi="Times New Roman" w:cs="Times New Roman"/>
          <w:color w:val="FF0000"/>
          <w:sz w:val="24"/>
          <w:highlight w:val="yellow"/>
        </w:rPr>
        <w:t>/yıllık aidat ücreti 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73EED69C" w14:textId="77777777" w:rsidR="00453EA7" w:rsidRDefault="00453EA7" w:rsidP="00A65BBD">
      <w:pPr>
        <w:spacing w:after="120" w:line="240" w:lineRule="auto"/>
        <w:ind w:firstLine="708"/>
        <w:jc w:val="both"/>
        <w:rPr>
          <w:rFonts w:ascii="Times New Roman" w:hAnsi="Times New Roman" w:cs="Times New Roman"/>
          <w:b/>
          <w:sz w:val="24"/>
        </w:rPr>
      </w:pPr>
    </w:p>
    <w:p w14:paraId="26D0FC8A" w14:textId="77777777" w:rsidR="00453EA7" w:rsidRDefault="00453EA7" w:rsidP="00A65BBD">
      <w:pPr>
        <w:spacing w:after="120" w:line="240" w:lineRule="auto"/>
        <w:ind w:firstLine="708"/>
        <w:jc w:val="both"/>
        <w:rPr>
          <w:rFonts w:ascii="Times New Roman" w:hAnsi="Times New Roman" w:cs="Times New Roman"/>
          <w:b/>
          <w:sz w:val="24"/>
        </w:rPr>
      </w:pPr>
    </w:p>
    <w:p w14:paraId="7404DFAC" w14:textId="77777777" w:rsidR="00453EA7" w:rsidRDefault="00453EA7" w:rsidP="00A65BBD">
      <w:pPr>
        <w:spacing w:after="120" w:line="240" w:lineRule="auto"/>
        <w:ind w:firstLine="708"/>
        <w:jc w:val="both"/>
        <w:rPr>
          <w:rFonts w:ascii="Times New Roman" w:hAnsi="Times New Roman" w:cs="Times New Roman"/>
          <w:b/>
          <w:sz w:val="24"/>
        </w:rPr>
      </w:pPr>
    </w:p>
    <w:p w14:paraId="68D6E079" w14:textId="77777777" w:rsidR="00856BA6" w:rsidRDefault="00856BA6" w:rsidP="00A65BBD">
      <w:pPr>
        <w:spacing w:after="120" w:line="240" w:lineRule="auto"/>
        <w:ind w:firstLine="708"/>
        <w:jc w:val="both"/>
        <w:rPr>
          <w:rFonts w:ascii="Times New Roman" w:hAnsi="Times New Roman" w:cs="Times New Roman"/>
          <w:b/>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lastRenderedPageBreak/>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453855D8"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Pr="00D016C6">
        <w:rPr>
          <w:rFonts w:ascii="Times New Roman" w:hAnsi="Times New Roman" w:cs="Times New Roman"/>
          <w:color w:val="FF0000"/>
          <w:sz w:val="24"/>
          <w:highlight w:val="yellow"/>
        </w:rPr>
        <w:t>… yıl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lastRenderedPageBreak/>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7865B7">
        <w:rPr>
          <w:rFonts w:ascii="Times New Roman" w:hAnsi="Times New Roman" w:cs="Times New Roman"/>
          <w:color w:val="FF0000"/>
          <w:sz w:val="24"/>
          <w:highlight w:val="yellow"/>
        </w:rPr>
        <w:t>(Spor kulübü değişiklik yapabilir)</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lastRenderedPageBreak/>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134D6942" w14:textId="77777777" w:rsidR="00E97B4C" w:rsidRDefault="00E97B4C" w:rsidP="00A65BBD">
      <w:pPr>
        <w:spacing w:after="120" w:line="240" w:lineRule="auto"/>
        <w:ind w:firstLine="708"/>
        <w:jc w:val="both"/>
        <w:rPr>
          <w:rFonts w:ascii="Times New Roman" w:hAnsi="Times New Roman" w:cs="Times New Roman"/>
          <w:b/>
          <w:sz w:val="24"/>
        </w:rPr>
      </w:pPr>
    </w:p>
    <w:p w14:paraId="77ED6202" w14:textId="77777777" w:rsidR="00E97B4C" w:rsidRDefault="00E97B4C" w:rsidP="00A65BBD">
      <w:pPr>
        <w:spacing w:after="120" w:line="240" w:lineRule="auto"/>
        <w:ind w:firstLine="708"/>
        <w:jc w:val="both"/>
        <w:rPr>
          <w:rFonts w:ascii="Times New Roman" w:hAnsi="Times New Roman" w:cs="Times New Roman"/>
          <w:b/>
          <w:sz w:val="24"/>
        </w:rPr>
      </w:pPr>
    </w:p>
    <w:p w14:paraId="32C5D958" w14:textId="77777777" w:rsidR="00E97B4C" w:rsidRDefault="00E97B4C" w:rsidP="00A65BBD">
      <w:pPr>
        <w:spacing w:after="120" w:line="240" w:lineRule="auto"/>
        <w:ind w:firstLine="708"/>
        <w:jc w:val="both"/>
        <w:rPr>
          <w:rFonts w:ascii="Times New Roman" w:hAnsi="Times New Roman" w:cs="Times New Roman"/>
          <w:b/>
          <w:sz w:val="24"/>
        </w:rPr>
      </w:pPr>
    </w:p>
    <w:p w14:paraId="6DB0DB0A" w14:textId="0A031193"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lastRenderedPageBreak/>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77777777"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Bu işlemlere, feshe ilişkin genel kurul kararının alındığı veya kendiliğinden sona erme halinin kesinleştiği tarihten itibaren başlanır. Tasfiye süresi içinde bütün işlemlerde kulüp adında “Tasfiye Halinde ……………….. Sp</w:t>
      </w:r>
      <w:r>
        <w:rPr>
          <w:rFonts w:ascii="Times New Roman" w:hAnsi="Times New Roman" w:cs="Times New Roman"/>
          <w:sz w:val="24"/>
        </w:rPr>
        <w:t xml:space="preserve">or Kulübü”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w:t>
      </w:r>
      <w:r w:rsidR="00277A8D" w:rsidRPr="00277A8D">
        <w:rPr>
          <w:rFonts w:ascii="Times New Roman" w:hAnsi="Times New Roman" w:cs="Times New Roman"/>
          <w:sz w:val="24"/>
        </w:rPr>
        <w:lastRenderedPageBreak/>
        <w:t xml:space="preserve">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76E6ED21" w14:textId="77777777" w:rsidR="00A46531" w:rsidRPr="007C28DA" w:rsidRDefault="00A46531" w:rsidP="00A46531">
      <w:pPr>
        <w:pStyle w:val="AralkYok"/>
        <w:ind w:firstLine="708"/>
        <w:jc w:val="both"/>
        <w:rPr>
          <w:rFonts w:ascii="Times New Roman" w:hAnsi="Times New Roman" w:cs="Times New Roman"/>
          <w:b/>
        </w:rPr>
      </w:pPr>
      <w:r w:rsidRPr="007C28DA">
        <w:rPr>
          <w:rFonts w:ascii="Times New Roman" w:hAnsi="Times New Roman" w:cs="Times New Roman"/>
          <w:b/>
        </w:rPr>
        <w:t>Hüküm Eksikliği</w:t>
      </w:r>
    </w:p>
    <w:p w14:paraId="142408A5" w14:textId="5DF4CFBB" w:rsidR="00A46531" w:rsidRPr="00A46531" w:rsidRDefault="004C6648" w:rsidP="00A46531">
      <w:pPr>
        <w:pStyle w:val="AralkYok"/>
        <w:ind w:firstLine="708"/>
        <w:jc w:val="both"/>
        <w:rPr>
          <w:rFonts w:ascii="Times New Roman" w:hAnsi="Times New Roman" w:cs="Times New Roman"/>
          <w:sz w:val="24"/>
        </w:rPr>
      </w:pPr>
      <w:r w:rsidRPr="00A46531">
        <w:rPr>
          <w:rFonts w:ascii="Times New Roman" w:eastAsia="Calibri" w:hAnsi="Times New Roman" w:cs="Times New Roman"/>
          <w:b/>
          <w:sz w:val="24"/>
        </w:rPr>
        <w:t>MADDE</w:t>
      </w:r>
      <w:r w:rsidR="00A46531" w:rsidRPr="00A46531">
        <w:rPr>
          <w:rFonts w:ascii="Times New Roman" w:eastAsia="Calibri" w:hAnsi="Times New Roman" w:cs="Times New Roman"/>
          <w:b/>
          <w:sz w:val="24"/>
        </w:rPr>
        <w:t xml:space="preserve"> 39- </w:t>
      </w:r>
      <w:r w:rsidR="00A46531" w:rsidRPr="004C6648">
        <w:rPr>
          <w:rFonts w:ascii="Times New Roman" w:eastAsia="Calibri" w:hAnsi="Times New Roman" w:cs="Times New Roman"/>
          <w:sz w:val="24"/>
        </w:rPr>
        <w:t>Bu</w:t>
      </w:r>
      <w:r w:rsidR="00A46531" w:rsidRPr="00A46531">
        <w:rPr>
          <w:rFonts w:ascii="Times New Roman" w:hAnsi="Times New Roman" w:cs="Times New Roman"/>
          <w:sz w:val="24"/>
        </w:rPr>
        <w:t xml:space="preserve"> tüzükte belirtilmemiş hususlarda 7405 sayılı Spor Kulüpleri ve Spor Federasyonları Kanunu, 5253 sayılı Dernekler Kanunu, 3289 sayılı Gençlik ve Spor Hizmetleri Kanunu, 6102 sayılı Türk Ticaret Kanunu, 4721 sayılı Türk Medeni Kanunu ve bu Kanunlara atfen çıkartılmış olan Yönetmelik ve ilgili diğer mevzuatın Spor kulüpleri hakkındaki hükümleri uygulanır.</w:t>
      </w:r>
    </w:p>
    <w:p w14:paraId="456C6CF2" w14:textId="77777777" w:rsidR="00A46531" w:rsidRPr="007C28DA" w:rsidRDefault="00A46531" w:rsidP="00A46531">
      <w:pPr>
        <w:pStyle w:val="AralkYok"/>
        <w:jc w:val="both"/>
        <w:rPr>
          <w:rFonts w:ascii="Times New Roman" w:hAnsi="Times New Roman" w:cs="Times New Roman"/>
          <w:sz w:val="10"/>
        </w:rPr>
      </w:pPr>
    </w:p>
    <w:p w14:paraId="1A27C760" w14:textId="2C62BBE7" w:rsidR="00DC1336" w:rsidRPr="00A65BBD" w:rsidRDefault="00DC1336" w:rsidP="00A65BBD">
      <w:pPr>
        <w:pStyle w:val="GvdeMetni"/>
        <w:spacing w:after="120"/>
        <w:ind w:left="0" w:firstLine="708"/>
        <w:rPr>
          <w:rFonts w:ascii="Times New Roman" w:hAnsi="Times New Roman" w:cs="Times New Roman"/>
          <w:sz w:val="24"/>
          <w:szCs w:val="22"/>
        </w:rPr>
      </w:pPr>
      <w:r w:rsidRPr="00DC1336">
        <w:rPr>
          <w:rFonts w:ascii="Times New Roman" w:hAnsi="Times New Roman" w:cs="Times New Roman"/>
          <w:b/>
          <w:bCs/>
          <w:sz w:val="24"/>
          <w:szCs w:val="22"/>
        </w:rPr>
        <w:t>GEÇİCİ MADDE 1</w:t>
      </w:r>
      <w:r w:rsidRPr="00DC1336">
        <w:rPr>
          <w:rFonts w:ascii="Times New Roman" w:hAnsi="Times New Roman" w:cs="Times New Roman"/>
          <w:sz w:val="24"/>
          <w:szCs w:val="22"/>
        </w:rPr>
        <w:t>-</w:t>
      </w:r>
      <w:r>
        <w:rPr>
          <w:rFonts w:ascii="Times New Roman" w:hAnsi="Times New Roman" w:cs="Times New Roman"/>
          <w:sz w:val="24"/>
          <w:szCs w:val="22"/>
        </w:rPr>
        <w:t xml:space="preserve"> </w:t>
      </w:r>
      <w:r w:rsidR="00A8375D">
        <w:rPr>
          <w:rFonts w:ascii="Times New Roman" w:hAnsi="Times New Roman" w:cs="Times New Roman"/>
          <w:sz w:val="24"/>
          <w:szCs w:val="22"/>
        </w:rPr>
        <w:t xml:space="preserve">(1) </w:t>
      </w:r>
      <w:r w:rsidRPr="00DC1336">
        <w:rPr>
          <w:rFonts w:ascii="Times New Roman" w:hAnsi="Times New Roman" w:cs="Times New Roman"/>
          <w:sz w:val="24"/>
          <w:szCs w:val="22"/>
        </w:rPr>
        <w:t>İlk Genel Kurula kadar spor kulübünü temsil edecek ve spor kulübü ile ilgili iş ve işlemleri yürütecek olan geçici Yönetim Kurulu üyeleri aşağıda belirtilmiştir.</w:t>
      </w:r>
    </w:p>
    <w:tbl>
      <w:tblPr>
        <w:tblStyle w:val="TabloKlavuzu"/>
        <w:tblpPr w:leftFromText="141" w:rightFromText="141" w:vertAnchor="text" w:horzAnchor="margin" w:tblpY="133"/>
        <w:tblW w:w="9067" w:type="dxa"/>
        <w:tblLayout w:type="fixed"/>
        <w:tblLook w:val="04A0" w:firstRow="1" w:lastRow="0" w:firstColumn="1" w:lastColumn="0" w:noHBand="0" w:noVBand="1"/>
      </w:tblPr>
      <w:tblGrid>
        <w:gridCol w:w="655"/>
        <w:gridCol w:w="4762"/>
        <w:gridCol w:w="1949"/>
        <w:gridCol w:w="1701"/>
      </w:tblGrid>
      <w:tr w:rsidR="00DC1336" w:rsidRPr="007C28DA" w14:paraId="4FCD57F1" w14:textId="77777777" w:rsidTr="00DC1336">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60D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Geçici Yönetim Kurulu Üyelerinin Adı ve Soyadı;</w:t>
            </w:r>
          </w:p>
        </w:tc>
        <w:tc>
          <w:tcPr>
            <w:tcW w:w="1949" w:type="dxa"/>
            <w:vAlign w:val="center"/>
          </w:tcPr>
          <w:p w14:paraId="59476C4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14:paraId="2411894F"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DC1336" w:rsidRPr="007C28DA" w14:paraId="58E8C196"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3B393E4"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B3D5569"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2B029734"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Başkan</w:t>
            </w:r>
          </w:p>
        </w:tc>
        <w:tc>
          <w:tcPr>
            <w:tcW w:w="1701" w:type="dxa"/>
            <w:vAlign w:val="center"/>
          </w:tcPr>
          <w:p w14:paraId="1D6F7BB0" w14:textId="77777777" w:rsidR="00DC1336" w:rsidRPr="007C28DA" w:rsidRDefault="00DC1336" w:rsidP="00A65BBD">
            <w:pPr>
              <w:spacing w:after="120"/>
              <w:rPr>
                <w:rFonts w:ascii="Times New Roman" w:hAnsi="Times New Roman" w:cs="Times New Roman"/>
              </w:rPr>
            </w:pPr>
          </w:p>
        </w:tc>
      </w:tr>
      <w:tr w:rsidR="00DC1336" w:rsidRPr="007C28DA" w14:paraId="69D1BD18"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4578F99"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E2CE74D"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BB26596" w14:textId="37EBFD32"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5F02BEC" w14:textId="77777777" w:rsidR="00DC1336" w:rsidRPr="007C28DA" w:rsidRDefault="00DC1336" w:rsidP="00A65BBD">
            <w:pPr>
              <w:spacing w:after="120"/>
              <w:rPr>
                <w:rFonts w:ascii="Times New Roman" w:hAnsi="Times New Roman" w:cs="Times New Roman"/>
              </w:rPr>
            </w:pPr>
          </w:p>
        </w:tc>
      </w:tr>
      <w:tr w:rsidR="00DC1336" w:rsidRPr="007C28DA" w14:paraId="714CB2E7"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E50430C"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828EA77"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34B7BF88" w14:textId="5B88EAF0"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83B9841" w14:textId="77777777" w:rsidR="00DC1336" w:rsidRPr="007C28DA" w:rsidRDefault="00DC1336" w:rsidP="00A65BBD">
            <w:pPr>
              <w:spacing w:after="120"/>
              <w:rPr>
                <w:rFonts w:ascii="Times New Roman" w:hAnsi="Times New Roman" w:cs="Times New Roman"/>
              </w:rPr>
            </w:pPr>
          </w:p>
        </w:tc>
      </w:tr>
      <w:tr w:rsidR="00DC1336" w:rsidRPr="007C28DA" w14:paraId="61C3F03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6783816"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D0C7AAF"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12CB6B7C" w14:textId="1A2007BD"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20E73AB5" w14:textId="77777777" w:rsidR="00DC1336" w:rsidRPr="007C28DA" w:rsidRDefault="00DC1336" w:rsidP="00A65BBD">
            <w:pPr>
              <w:spacing w:after="120"/>
              <w:rPr>
                <w:rFonts w:ascii="Times New Roman" w:hAnsi="Times New Roman" w:cs="Times New Roman"/>
              </w:rPr>
            </w:pPr>
          </w:p>
        </w:tc>
      </w:tr>
      <w:tr w:rsidR="00DC1336" w:rsidRPr="007C28DA" w14:paraId="17E0EBE0"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34E46718"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953E52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6289DB8F"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5DB8DC1B" w14:textId="77777777" w:rsidR="00DC1336" w:rsidRPr="007C28DA" w:rsidRDefault="00DC1336" w:rsidP="00A65BBD">
            <w:pPr>
              <w:spacing w:after="120"/>
              <w:rPr>
                <w:rFonts w:ascii="Times New Roman" w:hAnsi="Times New Roman" w:cs="Times New Roman"/>
              </w:rPr>
            </w:pPr>
          </w:p>
        </w:tc>
      </w:tr>
      <w:tr w:rsidR="00DC1336" w:rsidRPr="007C28DA" w14:paraId="331D2CA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AC5B1B7"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D3F7BF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0782AAD0"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3ADFB485" w14:textId="77777777" w:rsidR="00DC1336" w:rsidRPr="007C28DA" w:rsidRDefault="00DC1336" w:rsidP="00A65BBD">
            <w:pPr>
              <w:spacing w:after="120"/>
              <w:rPr>
                <w:rFonts w:ascii="Times New Roman" w:hAnsi="Times New Roman" w:cs="Times New Roman"/>
              </w:rPr>
            </w:pPr>
          </w:p>
        </w:tc>
      </w:tr>
      <w:tr w:rsidR="00DC1336" w:rsidRPr="007C28DA" w14:paraId="437ED6AB"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147EB4D"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F1AA584"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C4C89CC"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1F4F6267" w14:textId="77777777" w:rsidR="00DC1336" w:rsidRPr="007C28DA" w:rsidRDefault="00DC1336" w:rsidP="00A65BBD">
            <w:pPr>
              <w:spacing w:after="120"/>
              <w:rPr>
                <w:rFonts w:ascii="Times New Roman" w:hAnsi="Times New Roman" w:cs="Times New Roman"/>
              </w:rPr>
            </w:pPr>
          </w:p>
        </w:tc>
      </w:tr>
    </w:tbl>
    <w:p w14:paraId="62CF6A6D" w14:textId="77777777" w:rsidR="00A65BBD" w:rsidRDefault="00A65BBD" w:rsidP="00A65BBD">
      <w:pPr>
        <w:pStyle w:val="GvdeMetni"/>
        <w:spacing w:after="120"/>
        <w:ind w:left="0" w:firstLine="708"/>
        <w:rPr>
          <w:rFonts w:ascii="Times New Roman" w:hAnsi="Times New Roman" w:cs="Times New Roman"/>
          <w:b/>
          <w:sz w:val="24"/>
          <w:szCs w:val="22"/>
        </w:rPr>
      </w:pP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1C10D338" w:rsidR="00DC1336" w:rsidRDefault="00A46531"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MADDE 40</w:t>
      </w:r>
      <w:r w:rsidR="00695C15">
        <w:rPr>
          <w:rFonts w:ascii="Times New Roman" w:hAnsi="Times New Roman" w:cs="Times New Roman"/>
          <w:b/>
          <w:sz w:val="24"/>
          <w:szCs w:val="22"/>
        </w:rPr>
        <w:t xml:space="preserve">-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Pr>
          <w:rFonts w:ascii="Times New Roman" w:hAnsi="Times New Roman" w:cs="Times New Roman"/>
          <w:spacing w:val="-1"/>
          <w:sz w:val="24"/>
          <w:szCs w:val="22"/>
        </w:rPr>
        <w:t>40</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r>
        <w:rPr>
          <w:rFonts w:ascii="Times New Roman" w:hAnsi="Times New Roman" w:cs="Times New Roman"/>
          <w:sz w:val="24"/>
          <w:szCs w:val="22"/>
        </w:rPr>
        <w:t>kırk</w:t>
      </w:r>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 ve 1</w:t>
      </w:r>
      <w:r w:rsidR="00DC1336">
        <w:rPr>
          <w:rFonts w:ascii="Times New Roman" w:hAnsi="Times New Roman" w:cs="Times New Roman"/>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bir</w:t>
      </w:r>
      <w:r w:rsidR="00DC1336" w:rsidRPr="00DC1336">
        <w:rPr>
          <w:rFonts w:ascii="Times New Roman" w:hAnsi="Times New Roman" w:cs="Times New Roman"/>
          <w:sz w:val="24"/>
          <w:szCs w:val="22"/>
        </w:rPr>
        <w:t xml:space="preserve">) geçici maddeden </w:t>
      </w:r>
      <w:r w:rsidR="00695C15">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sidR="00695C15">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311B79D6" w14:textId="3CF7CC34" w:rsidR="00DC1336" w:rsidRPr="00DC1336" w:rsidRDefault="00DC1336" w:rsidP="00A65BBD">
      <w:pPr>
        <w:pStyle w:val="GvdeMetni"/>
        <w:spacing w:after="120"/>
        <w:ind w:left="0"/>
        <w:rPr>
          <w:rFonts w:ascii="Times New Roman" w:hAnsi="Times New Roman" w:cs="Times New Roman"/>
          <w:sz w:val="24"/>
          <w:szCs w:val="22"/>
        </w:rPr>
      </w:pPr>
      <w:r w:rsidRPr="00DC1336">
        <w:rPr>
          <w:rFonts w:ascii="Times New Roman" w:hAnsi="Times New Roman" w:cs="Times New Roman"/>
          <w:b/>
          <w:sz w:val="24"/>
        </w:rPr>
        <w:t>EK-1:</w:t>
      </w:r>
      <w:r w:rsidRPr="00DC1336">
        <w:rPr>
          <w:rFonts w:ascii="Times New Roman" w:hAnsi="Times New Roman" w:cs="Times New Roman"/>
          <w:sz w:val="24"/>
        </w:rPr>
        <w:t xml:space="preserve"> </w:t>
      </w:r>
      <w:r>
        <w:rPr>
          <w:rFonts w:ascii="Times New Roman" w:hAnsi="Times New Roman" w:cs="Times New Roman"/>
          <w:sz w:val="24"/>
        </w:rPr>
        <w:t>……………. Spor Kulübü</w:t>
      </w:r>
      <w:r w:rsidRPr="00DC1336">
        <w:rPr>
          <w:rFonts w:ascii="Times New Roman" w:hAnsi="Times New Roman" w:cs="Times New Roman"/>
          <w:sz w:val="24"/>
        </w:rPr>
        <w:t xml:space="preserve"> Amblemi</w:t>
      </w:r>
      <w:r w:rsidR="003D07B4">
        <w:rPr>
          <w:rFonts w:ascii="Times New Roman" w:hAnsi="Times New Roman" w:cs="Times New Roman"/>
          <w:sz w:val="24"/>
        </w:rPr>
        <w:t xml:space="preserve"> </w:t>
      </w: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D05CB" w14:textId="77777777" w:rsidR="0076141C" w:rsidRDefault="0076141C" w:rsidP="004C021F">
      <w:pPr>
        <w:spacing w:after="0" w:line="240" w:lineRule="auto"/>
      </w:pPr>
      <w:r>
        <w:separator/>
      </w:r>
    </w:p>
  </w:endnote>
  <w:endnote w:type="continuationSeparator" w:id="0">
    <w:p w14:paraId="445CF316" w14:textId="77777777" w:rsidR="0076141C" w:rsidRDefault="0076141C"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712118"/>
      <w:docPartObj>
        <w:docPartGallery w:val="Page Numbers (Bottom of Page)"/>
        <w:docPartUnique/>
      </w:docPartObj>
    </w:sdtPr>
    <w:sdtEndPr/>
    <w:sdtContent>
      <w:p w14:paraId="3642D63D" w14:textId="5D08D5F6" w:rsidR="003C4633" w:rsidRDefault="003C4633">
        <w:pPr>
          <w:pStyle w:val="AltBilgi"/>
          <w:jc w:val="center"/>
        </w:pPr>
        <w:r>
          <w:fldChar w:fldCharType="begin"/>
        </w:r>
        <w:r>
          <w:instrText>PAGE   \* MERGEFORMAT</w:instrText>
        </w:r>
        <w:r>
          <w:fldChar w:fldCharType="separate"/>
        </w:r>
        <w:r w:rsidR="00207AFB">
          <w:rPr>
            <w:noProof/>
          </w:rPr>
          <w:t>14</w:t>
        </w:r>
        <w:r>
          <w:fldChar w:fldCharType="end"/>
        </w:r>
      </w:p>
    </w:sdtContent>
  </w:sdt>
  <w:p w14:paraId="69237E74" w14:textId="77777777" w:rsidR="003C4633" w:rsidRDefault="003C463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C63FD" w14:textId="77777777" w:rsidR="0076141C" w:rsidRDefault="0076141C" w:rsidP="004C021F">
      <w:pPr>
        <w:spacing w:after="0" w:line="240" w:lineRule="auto"/>
      </w:pPr>
      <w:r>
        <w:separator/>
      </w:r>
    </w:p>
  </w:footnote>
  <w:footnote w:type="continuationSeparator" w:id="0">
    <w:p w14:paraId="3D9950CB" w14:textId="77777777" w:rsidR="0076141C" w:rsidRDefault="0076141C"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FF"/>
    <w:rsid w:val="00007E80"/>
    <w:rsid w:val="00011AFE"/>
    <w:rsid w:val="000419AF"/>
    <w:rsid w:val="00065515"/>
    <w:rsid w:val="00085A53"/>
    <w:rsid w:val="000940B4"/>
    <w:rsid w:val="000D2201"/>
    <w:rsid w:val="000D74C1"/>
    <w:rsid w:val="00133BFA"/>
    <w:rsid w:val="001434BC"/>
    <w:rsid w:val="001715C9"/>
    <w:rsid w:val="00181CE7"/>
    <w:rsid w:val="00186867"/>
    <w:rsid w:val="0018709E"/>
    <w:rsid w:val="001C53CA"/>
    <w:rsid w:val="001C5FBA"/>
    <w:rsid w:val="00201757"/>
    <w:rsid w:val="00207AFB"/>
    <w:rsid w:val="00230AD5"/>
    <w:rsid w:val="00245653"/>
    <w:rsid w:val="002569D8"/>
    <w:rsid w:val="00277A8D"/>
    <w:rsid w:val="0028405C"/>
    <w:rsid w:val="002930B5"/>
    <w:rsid w:val="002935DB"/>
    <w:rsid w:val="002A6FB9"/>
    <w:rsid w:val="002D1C5D"/>
    <w:rsid w:val="002D2CC1"/>
    <w:rsid w:val="002F3708"/>
    <w:rsid w:val="00323416"/>
    <w:rsid w:val="00333251"/>
    <w:rsid w:val="00353331"/>
    <w:rsid w:val="00381029"/>
    <w:rsid w:val="00390C2A"/>
    <w:rsid w:val="00397E10"/>
    <w:rsid w:val="003C4633"/>
    <w:rsid w:val="003D07B4"/>
    <w:rsid w:val="003E6E22"/>
    <w:rsid w:val="00406C9B"/>
    <w:rsid w:val="00435F53"/>
    <w:rsid w:val="00437359"/>
    <w:rsid w:val="00453EA7"/>
    <w:rsid w:val="00464781"/>
    <w:rsid w:val="00471FC5"/>
    <w:rsid w:val="004760BB"/>
    <w:rsid w:val="00485A82"/>
    <w:rsid w:val="004C021F"/>
    <w:rsid w:val="004C6648"/>
    <w:rsid w:val="004E2AD4"/>
    <w:rsid w:val="005023C0"/>
    <w:rsid w:val="00514B01"/>
    <w:rsid w:val="00546143"/>
    <w:rsid w:val="005511E9"/>
    <w:rsid w:val="00561C8D"/>
    <w:rsid w:val="00573266"/>
    <w:rsid w:val="005778EE"/>
    <w:rsid w:val="005848CD"/>
    <w:rsid w:val="00586F86"/>
    <w:rsid w:val="005A7066"/>
    <w:rsid w:val="005B1941"/>
    <w:rsid w:val="005D68BD"/>
    <w:rsid w:val="005E1BA5"/>
    <w:rsid w:val="00642108"/>
    <w:rsid w:val="006569C4"/>
    <w:rsid w:val="0066010C"/>
    <w:rsid w:val="00672BB6"/>
    <w:rsid w:val="00695C15"/>
    <w:rsid w:val="006D1E1E"/>
    <w:rsid w:val="00752EE2"/>
    <w:rsid w:val="0076141C"/>
    <w:rsid w:val="00770FC0"/>
    <w:rsid w:val="007865B7"/>
    <w:rsid w:val="007B6DEF"/>
    <w:rsid w:val="007D716E"/>
    <w:rsid w:val="00841778"/>
    <w:rsid w:val="00843B41"/>
    <w:rsid w:val="00856BA6"/>
    <w:rsid w:val="008810A8"/>
    <w:rsid w:val="008907A5"/>
    <w:rsid w:val="0089328C"/>
    <w:rsid w:val="008A1CB1"/>
    <w:rsid w:val="008B634E"/>
    <w:rsid w:val="008B68CD"/>
    <w:rsid w:val="008C45BC"/>
    <w:rsid w:val="008F1B1D"/>
    <w:rsid w:val="008F3EC6"/>
    <w:rsid w:val="0090116B"/>
    <w:rsid w:val="00927805"/>
    <w:rsid w:val="00930A03"/>
    <w:rsid w:val="00981E2A"/>
    <w:rsid w:val="00994542"/>
    <w:rsid w:val="009A006D"/>
    <w:rsid w:val="009A2F0D"/>
    <w:rsid w:val="009B140E"/>
    <w:rsid w:val="009C5FB7"/>
    <w:rsid w:val="00A46531"/>
    <w:rsid w:val="00A6280D"/>
    <w:rsid w:val="00A65412"/>
    <w:rsid w:val="00A65BBD"/>
    <w:rsid w:val="00A8338C"/>
    <w:rsid w:val="00A8375D"/>
    <w:rsid w:val="00AA37FF"/>
    <w:rsid w:val="00AB6874"/>
    <w:rsid w:val="00B14C33"/>
    <w:rsid w:val="00B16FA1"/>
    <w:rsid w:val="00B2477A"/>
    <w:rsid w:val="00B545BB"/>
    <w:rsid w:val="00B64195"/>
    <w:rsid w:val="00BA187F"/>
    <w:rsid w:val="00BA6BDE"/>
    <w:rsid w:val="00BB204B"/>
    <w:rsid w:val="00BB6E3A"/>
    <w:rsid w:val="00BD1734"/>
    <w:rsid w:val="00C06B9C"/>
    <w:rsid w:val="00C234B9"/>
    <w:rsid w:val="00C2786A"/>
    <w:rsid w:val="00C455EB"/>
    <w:rsid w:val="00C730EC"/>
    <w:rsid w:val="00CA50A9"/>
    <w:rsid w:val="00CC5A05"/>
    <w:rsid w:val="00CD14E5"/>
    <w:rsid w:val="00CD4C75"/>
    <w:rsid w:val="00CF5D24"/>
    <w:rsid w:val="00D016C6"/>
    <w:rsid w:val="00D23B0F"/>
    <w:rsid w:val="00D40618"/>
    <w:rsid w:val="00D643A9"/>
    <w:rsid w:val="00DA253B"/>
    <w:rsid w:val="00DC0500"/>
    <w:rsid w:val="00DC1336"/>
    <w:rsid w:val="00DC716D"/>
    <w:rsid w:val="00DD23B3"/>
    <w:rsid w:val="00DE6D3A"/>
    <w:rsid w:val="00E00762"/>
    <w:rsid w:val="00E25A7D"/>
    <w:rsid w:val="00E362C6"/>
    <w:rsid w:val="00E65782"/>
    <w:rsid w:val="00E96931"/>
    <w:rsid w:val="00E97B4C"/>
    <w:rsid w:val="00EC3038"/>
    <w:rsid w:val="00EC4EE1"/>
    <w:rsid w:val="00ED7A8B"/>
    <w:rsid w:val="00EF560E"/>
    <w:rsid w:val="00EF5796"/>
    <w:rsid w:val="00F1278F"/>
    <w:rsid w:val="00F13782"/>
    <w:rsid w:val="00F417B7"/>
    <w:rsid w:val="00F51615"/>
    <w:rsid w:val="00F546FA"/>
    <w:rsid w:val="00F84B06"/>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5945</Words>
  <Characters>33890</Characters>
  <Application>Microsoft Office Word</Application>
  <DocSecurity>0</DocSecurity>
  <Lines>282</Lines>
  <Paragraphs>79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Nihal DIKER</cp:lastModifiedBy>
  <cp:revision>2</cp:revision>
  <cp:lastPrinted>2022-09-07T09:17:00Z</cp:lastPrinted>
  <dcterms:created xsi:type="dcterms:W3CDTF">2022-09-16T07:23:00Z</dcterms:created>
  <dcterms:modified xsi:type="dcterms:W3CDTF">2022-09-16T07:23:00Z</dcterms:modified>
</cp:coreProperties>
</file>